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58" w:rsidRDefault="00734758" w:rsidP="00E06D8F">
      <w:pPr>
        <w:jc w:val="both"/>
      </w:pPr>
      <w:bookmarkStart w:id="0" w:name="_GoBack"/>
      <w:bookmarkEnd w:id="0"/>
    </w:p>
    <w:p w:rsidR="00565F11" w:rsidRDefault="00283778" w:rsidP="00E06D8F">
      <w:pPr>
        <w:jc w:val="both"/>
        <w:rPr>
          <w:b/>
          <w:sz w:val="36"/>
          <w:szCs w:val="36"/>
        </w:rPr>
      </w:pPr>
      <w:r>
        <w:t xml:space="preserve">  </w:t>
      </w:r>
      <w:r w:rsidR="00565F11">
        <w:t xml:space="preserve">                                                </w:t>
      </w:r>
      <w:r w:rsidR="00B50A7C">
        <w:t xml:space="preserve">  </w:t>
      </w:r>
      <w:r w:rsidR="00565F11">
        <w:t xml:space="preserve">      </w:t>
      </w:r>
      <w:r w:rsidR="00565F11" w:rsidRPr="00D6385D">
        <w:rPr>
          <w:b/>
          <w:sz w:val="36"/>
          <w:szCs w:val="36"/>
        </w:rPr>
        <w:t>O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G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Ł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O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S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Z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E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N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I</w:t>
      </w:r>
      <w:r w:rsidR="00D6385D">
        <w:rPr>
          <w:b/>
          <w:sz w:val="36"/>
          <w:szCs w:val="36"/>
        </w:rPr>
        <w:t xml:space="preserve"> </w:t>
      </w:r>
      <w:r w:rsidR="00565F11" w:rsidRPr="00D6385D">
        <w:rPr>
          <w:b/>
          <w:sz w:val="36"/>
          <w:szCs w:val="36"/>
        </w:rPr>
        <w:t>E</w:t>
      </w:r>
    </w:p>
    <w:p w:rsidR="00D6385D" w:rsidRPr="00D6385D" w:rsidRDefault="00D6385D" w:rsidP="00E06D8F">
      <w:pPr>
        <w:jc w:val="both"/>
        <w:rPr>
          <w:b/>
          <w:sz w:val="36"/>
          <w:szCs w:val="36"/>
        </w:rPr>
      </w:pPr>
    </w:p>
    <w:p w:rsidR="00F96762" w:rsidRPr="00565F11" w:rsidRDefault="00565F11" w:rsidP="00E06D8F">
      <w:pPr>
        <w:jc w:val="both"/>
        <w:rPr>
          <w:sz w:val="24"/>
          <w:szCs w:val="24"/>
        </w:rPr>
      </w:pPr>
      <w:r w:rsidRPr="00D6385D">
        <w:rPr>
          <w:sz w:val="28"/>
          <w:szCs w:val="28"/>
        </w:rPr>
        <w:t>w sprawie przetargu ustnego nieogra</w:t>
      </w:r>
      <w:r w:rsidR="00B01F69">
        <w:rPr>
          <w:sz w:val="28"/>
          <w:szCs w:val="28"/>
        </w:rPr>
        <w:t xml:space="preserve">niczonego </w:t>
      </w:r>
      <w:r w:rsidR="00A31DE7">
        <w:rPr>
          <w:sz w:val="28"/>
          <w:szCs w:val="28"/>
        </w:rPr>
        <w:t>na sprzedaż</w:t>
      </w:r>
      <w:r w:rsidR="00B01F69">
        <w:rPr>
          <w:sz w:val="28"/>
          <w:szCs w:val="28"/>
        </w:rPr>
        <w:t xml:space="preserve"> </w:t>
      </w:r>
      <w:r w:rsidR="00A7645E">
        <w:rPr>
          <w:sz w:val="28"/>
          <w:szCs w:val="28"/>
        </w:rPr>
        <w:t xml:space="preserve">nieruchomości </w:t>
      </w:r>
      <w:proofErr w:type="gramStart"/>
      <w:r w:rsidR="00A31DE7">
        <w:rPr>
          <w:sz w:val="28"/>
          <w:szCs w:val="28"/>
        </w:rPr>
        <w:t xml:space="preserve">położonych </w:t>
      </w:r>
      <w:r w:rsidR="00BB49E6">
        <w:rPr>
          <w:sz w:val="28"/>
          <w:szCs w:val="28"/>
        </w:rPr>
        <w:t xml:space="preserve"> </w:t>
      </w:r>
      <w:r w:rsidR="00A7645E">
        <w:rPr>
          <w:sz w:val="28"/>
          <w:szCs w:val="28"/>
        </w:rPr>
        <w:t>we</w:t>
      </w:r>
      <w:proofErr w:type="gramEnd"/>
      <w:r w:rsidR="00A7645E">
        <w:rPr>
          <w:sz w:val="28"/>
          <w:szCs w:val="28"/>
        </w:rPr>
        <w:t xml:space="preserve"> wsi </w:t>
      </w:r>
      <w:r w:rsidR="00B50A7C">
        <w:rPr>
          <w:sz w:val="28"/>
          <w:szCs w:val="28"/>
        </w:rPr>
        <w:t>Piaseczno</w:t>
      </w:r>
      <w:r w:rsidR="00A7645E">
        <w:rPr>
          <w:sz w:val="28"/>
          <w:szCs w:val="28"/>
        </w:rPr>
        <w:t xml:space="preserve">. </w:t>
      </w:r>
    </w:p>
    <w:p w:rsidR="00C15CBF" w:rsidRDefault="00C114D5" w:rsidP="00C15CBF">
      <w:pPr>
        <w:spacing w:after="0" w:line="240" w:lineRule="auto"/>
        <w:jc w:val="both"/>
        <w:rPr>
          <w:sz w:val="24"/>
          <w:szCs w:val="24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r w:rsidR="000F0D5C" w:rsidRPr="000F0D5C">
        <w:rPr>
          <w:sz w:val="24"/>
          <w:szCs w:val="24"/>
        </w:rPr>
        <w:t xml:space="preserve">Na </w:t>
      </w:r>
      <w:r w:rsidR="00565F11">
        <w:rPr>
          <w:sz w:val="24"/>
          <w:szCs w:val="24"/>
        </w:rPr>
        <w:t>podstawie art. 37 ust. 1</w:t>
      </w:r>
      <w:r w:rsidR="000F0D5C">
        <w:rPr>
          <w:sz w:val="24"/>
          <w:szCs w:val="24"/>
        </w:rPr>
        <w:t xml:space="preserve"> ustawy z dnia 21 sierpnia 1997r. </w:t>
      </w:r>
      <w:r w:rsidR="00AC4ECB">
        <w:rPr>
          <w:sz w:val="24"/>
          <w:szCs w:val="24"/>
        </w:rPr>
        <w:t>o gospodarce nieruchomościami (</w:t>
      </w:r>
      <w:r w:rsidR="00A7645E">
        <w:rPr>
          <w:sz w:val="24"/>
          <w:szCs w:val="24"/>
        </w:rPr>
        <w:t xml:space="preserve">Dz. U. </w:t>
      </w:r>
      <w:proofErr w:type="gramStart"/>
      <w:r w:rsidR="00A7645E">
        <w:rPr>
          <w:sz w:val="24"/>
          <w:szCs w:val="24"/>
        </w:rPr>
        <w:t>z</w:t>
      </w:r>
      <w:proofErr w:type="gramEnd"/>
      <w:r w:rsidR="00A7645E">
        <w:rPr>
          <w:sz w:val="24"/>
          <w:szCs w:val="24"/>
        </w:rPr>
        <w:t xml:space="preserve"> 2018</w:t>
      </w:r>
      <w:r w:rsidR="000F0D5C">
        <w:rPr>
          <w:sz w:val="24"/>
          <w:szCs w:val="24"/>
        </w:rPr>
        <w:t xml:space="preserve"> r. poz. </w:t>
      </w:r>
      <w:r w:rsidR="00B50A7C">
        <w:rPr>
          <w:sz w:val="24"/>
          <w:szCs w:val="24"/>
        </w:rPr>
        <w:t>2204</w:t>
      </w:r>
      <w:r w:rsidR="007806F7">
        <w:rPr>
          <w:sz w:val="24"/>
          <w:szCs w:val="24"/>
        </w:rPr>
        <w:t xml:space="preserve"> z późn. </w:t>
      </w:r>
      <w:proofErr w:type="gramStart"/>
      <w:r w:rsidR="007806F7">
        <w:rPr>
          <w:sz w:val="24"/>
          <w:szCs w:val="24"/>
        </w:rPr>
        <w:t>zm</w:t>
      </w:r>
      <w:proofErr w:type="gramEnd"/>
      <w:r w:rsidR="007806F7">
        <w:rPr>
          <w:sz w:val="24"/>
          <w:szCs w:val="24"/>
        </w:rPr>
        <w:t>.</w:t>
      </w:r>
      <w:r w:rsidR="000F0D5C">
        <w:rPr>
          <w:sz w:val="24"/>
          <w:szCs w:val="24"/>
        </w:rPr>
        <w:t xml:space="preserve">) </w:t>
      </w:r>
      <w:r w:rsidR="00565F11">
        <w:rPr>
          <w:sz w:val="24"/>
          <w:szCs w:val="24"/>
        </w:rPr>
        <w:t>§ 3, §</w:t>
      </w:r>
      <w:r w:rsidR="0051075E">
        <w:rPr>
          <w:sz w:val="24"/>
          <w:szCs w:val="24"/>
        </w:rPr>
        <w:t xml:space="preserve"> 4 ust. 3, 4 i 6-9, § 6 ust. 1 i</w:t>
      </w:r>
      <w:r w:rsidR="00565F11">
        <w:rPr>
          <w:sz w:val="24"/>
          <w:szCs w:val="24"/>
        </w:rPr>
        <w:t xml:space="preserve"> 7 </w:t>
      </w:r>
      <w:r w:rsidR="00B01F69">
        <w:rPr>
          <w:sz w:val="24"/>
          <w:szCs w:val="24"/>
        </w:rPr>
        <w:br/>
      </w:r>
      <w:r w:rsidR="00565F11">
        <w:rPr>
          <w:sz w:val="24"/>
          <w:szCs w:val="24"/>
        </w:rPr>
        <w:t>i § 13 rozporządzenia Rady Ministrów z dnia 14 września 2004 r. w sprawie sposobu i</w:t>
      </w:r>
      <w:r w:rsidR="0051075E">
        <w:rPr>
          <w:sz w:val="24"/>
          <w:szCs w:val="24"/>
        </w:rPr>
        <w:t xml:space="preserve"> trybu przeprowadzania przetargó</w:t>
      </w:r>
      <w:r w:rsidR="00565F11">
        <w:rPr>
          <w:sz w:val="24"/>
          <w:szCs w:val="24"/>
        </w:rPr>
        <w:t>w oraz rokowań na zbycie nieruchomości (</w:t>
      </w:r>
      <w:proofErr w:type="spellStart"/>
      <w:r w:rsidR="00A31DE7">
        <w:rPr>
          <w:sz w:val="24"/>
          <w:szCs w:val="24"/>
        </w:rPr>
        <w:t>t.j</w:t>
      </w:r>
      <w:proofErr w:type="spellEnd"/>
      <w:r w:rsidR="00A31DE7">
        <w:rPr>
          <w:sz w:val="24"/>
          <w:szCs w:val="24"/>
        </w:rPr>
        <w:t xml:space="preserve">. </w:t>
      </w:r>
      <w:r w:rsidR="00565F11">
        <w:rPr>
          <w:sz w:val="24"/>
          <w:szCs w:val="24"/>
        </w:rPr>
        <w:t xml:space="preserve">Dz. U. </w:t>
      </w:r>
      <w:proofErr w:type="gramStart"/>
      <w:r w:rsidR="001A61B6">
        <w:rPr>
          <w:sz w:val="24"/>
          <w:szCs w:val="24"/>
        </w:rPr>
        <w:t>z</w:t>
      </w:r>
      <w:proofErr w:type="gramEnd"/>
      <w:r w:rsidR="001A61B6">
        <w:rPr>
          <w:sz w:val="24"/>
          <w:szCs w:val="24"/>
        </w:rPr>
        <w:t xml:space="preserve"> 2014r.</w:t>
      </w:r>
      <w:r w:rsidR="00565F11">
        <w:rPr>
          <w:sz w:val="24"/>
          <w:szCs w:val="24"/>
        </w:rPr>
        <w:t xml:space="preserve"> poz. </w:t>
      </w:r>
      <w:r w:rsidR="00A31DE7">
        <w:rPr>
          <w:sz w:val="24"/>
          <w:szCs w:val="24"/>
        </w:rPr>
        <w:t>1490</w:t>
      </w:r>
      <w:r w:rsidR="00565F11">
        <w:rPr>
          <w:sz w:val="24"/>
          <w:szCs w:val="24"/>
        </w:rPr>
        <w:t xml:space="preserve">) </w:t>
      </w:r>
      <w:r w:rsidR="000F0D5C">
        <w:rPr>
          <w:sz w:val="24"/>
          <w:szCs w:val="24"/>
        </w:rPr>
        <w:t xml:space="preserve">– </w:t>
      </w:r>
      <w:r w:rsidR="000F0D5C" w:rsidRPr="00054452">
        <w:rPr>
          <w:b/>
          <w:sz w:val="24"/>
          <w:szCs w:val="24"/>
        </w:rPr>
        <w:t>Wójt Gminy Ludwin</w:t>
      </w:r>
      <w:r w:rsidR="000F0D5C">
        <w:rPr>
          <w:sz w:val="24"/>
          <w:szCs w:val="24"/>
        </w:rPr>
        <w:t xml:space="preserve"> </w:t>
      </w:r>
      <w:r w:rsidR="00565F11">
        <w:rPr>
          <w:sz w:val="24"/>
          <w:szCs w:val="24"/>
        </w:rPr>
        <w:t>ogłasza przetarg ustny nieograniczony na sprzeda</w:t>
      </w:r>
      <w:r w:rsidR="00C15CBF">
        <w:rPr>
          <w:sz w:val="24"/>
          <w:szCs w:val="24"/>
        </w:rPr>
        <w:t>ż</w:t>
      </w:r>
      <w:r w:rsidR="00C15CBF" w:rsidRPr="00C15CBF">
        <w:rPr>
          <w:sz w:val="24"/>
          <w:szCs w:val="24"/>
        </w:rPr>
        <w:t xml:space="preserve"> </w:t>
      </w:r>
      <w:r w:rsidR="00A31DE7">
        <w:rPr>
          <w:sz w:val="24"/>
          <w:szCs w:val="24"/>
        </w:rPr>
        <w:t xml:space="preserve">nieruchomości </w:t>
      </w:r>
      <w:r w:rsidR="00C15CBF">
        <w:rPr>
          <w:sz w:val="24"/>
          <w:szCs w:val="24"/>
        </w:rPr>
        <w:t>stanowiąc</w:t>
      </w:r>
      <w:r w:rsidR="00CA6350">
        <w:rPr>
          <w:sz w:val="24"/>
          <w:szCs w:val="24"/>
        </w:rPr>
        <w:t>ych</w:t>
      </w:r>
      <w:r w:rsidR="00C15CBF" w:rsidRPr="00FF5236">
        <w:rPr>
          <w:sz w:val="24"/>
          <w:szCs w:val="24"/>
        </w:rPr>
        <w:t xml:space="preserve"> własność </w:t>
      </w:r>
      <w:r w:rsidR="00C15CBF" w:rsidRPr="00FF5236">
        <w:rPr>
          <w:b/>
          <w:sz w:val="24"/>
          <w:szCs w:val="24"/>
        </w:rPr>
        <w:t>Gminy Ludwin</w:t>
      </w:r>
      <w:r w:rsidR="00A31DE7">
        <w:rPr>
          <w:b/>
          <w:sz w:val="24"/>
          <w:szCs w:val="24"/>
        </w:rPr>
        <w:t>,</w:t>
      </w:r>
      <w:r w:rsidR="00C15CBF">
        <w:rPr>
          <w:b/>
          <w:sz w:val="24"/>
          <w:szCs w:val="24"/>
        </w:rPr>
        <w:t xml:space="preserve"> </w:t>
      </w:r>
      <w:r w:rsidR="00CA6350">
        <w:rPr>
          <w:sz w:val="24"/>
          <w:szCs w:val="24"/>
        </w:rPr>
        <w:t>oznaczonych</w:t>
      </w:r>
      <w:r w:rsidR="00C15CBF" w:rsidRPr="00531012">
        <w:rPr>
          <w:sz w:val="24"/>
          <w:szCs w:val="24"/>
        </w:rPr>
        <w:t xml:space="preserve"> </w:t>
      </w:r>
      <w:r w:rsidR="00C15CBF">
        <w:rPr>
          <w:sz w:val="24"/>
          <w:szCs w:val="24"/>
        </w:rPr>
        <w:t xml:space="preserve">w </w:t>
      </w:r>
      <w:r w:rsidR="00C15CBF" w:rsidRPr="00FF5236">
        <w:rPr>
          <w:sz w:val="24"/>
          <w:szCs w:val="24"/>
        </w:rPr>
        <w:t xml:space="preserve">ewidencji gruntów wsi </w:t>
      </w:r>
      <w:r w:rsidR="00B50A7C">
        <w:rPr>
          <w:b/>
          <w:sz w:val="24"/>
          <w:szCs w:val="24"/>
        </w:rPr>
        <w:t>Piaseczno</w:t>
      </w:r>
      <w:r w:rsidR="00C15CBF">
        <w:rPr>
          <w:b/>
          <w:sz w:val="24"/>
          <w:szCs w:val="24"/>
        </w:rPr>
        <w:t xml:space="preserve"> </w:t>
      </w:r>
      <w:r w:rsidR="00C15CBF" w:rsidRPr="00531012">
        <w:rPr>
          <w:sz w:val="24"/>
          <w:szCs w:val="24"/>
        </w:rPr>
        <w:t>nr działek:</w:t>
      </w:r>
    </w:p>
    <w:p w:rsidR="00B50A7C" w:rsidRDefault="00B50A7C" w:rsidP="00C15CBF">
      <w:pPr>
        <w:spacing w:after="0" w:line="240" w:lineRule="auto"/>
        <w:jc w:val="both"/>
        <w:rPr>
          <w:sz w:val="24"/>
          <w:szCs w:val="24"/>
        </w:rPr>
      </w:pPr>
    </w:p>
    <w:p w:rsidR="00B50A7C" w:rsidRPr="00BC15AB" w:rsidRDefault="00B50A7C" w:rsidP="00BC15AB">
      <w:pPr>
        <w:pStyle w:val="Akapitzlist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BC15AB">
        <w:rPr>
          <w:b/>
          <w:sz w:val="24"/>
          <w:szCs w:val="24"/>
        </w:rPr>
        <w:t>70/1</w:t>
      </w:r>
      <w:r w:rsidR="003F484F" w:rsidRPr="00BC15AB">
        <w:rPr>
          <w:b/>
          <w:sz w:val="24"/>
          <w:szCs w:val="24"/>
        </w:rPr>
        <w:t xml:space="preserve"> o pow. </w:t>
      </w:r>
      <w:r w:rsidRPr="00BC15AB">
        <w:rPr>
          <w:b/>
          <w:sz w:val="24"/>
          <w:szCs w:val="24"/>
        </w:rPr>
        <w:t>0,1770</w:t>
      </w:r>
      <w:r w:rsidR="003F484F" w:rsidRPr="00BC15AB">
        <w:rPr>
          <w:b/>
          <w:sz w:val="24"/>
          <w:szCs w:val="24"/>
        </w:rPr>
        <w:t xml:space="preserve"> ha. </w:t>
      </w:r>
    </w:p>
    <w:p w:rsidR="00B50A7C" w:rsidRPr="00B50A7C" w:rsidRDefault="003F484F" w:rsidP="00B50A7C">
      <w:pPr>
        <w:spacing w:after="0"/>
        <w:jc w:val="both"/>
        <w:rPr>
          <w:b/>
          <w:sz w:val="24"/>
          <w:szCs w:val="24"/>
        </w:rPr>
      </w:pPr>
      <w:r w:rsidRPr="00B50A7C">
        <w:rPr>
          <w:sz w:val="24"/>
          <w:szCs w:val="24"/>
        </w:rPr>
        <w:t>D</w:t>
      </w:r>
      <w:r w:rsidR="00C15CBF" w:rsidRPr="00B50A7C">
        <w:rPr>
          <w:sz w:val="24"/>
          <w:szCs w:val="24"/>
        </w:rPr>
        <w:t xml:space="preserve">la nieruchomości tej jest prowadzona Księga Wieczysta w </w:t>
      </w:r>
      <w:proofErr w:type="gramStart"/>
      <w:r w:rsidR="00C15CBF" w:rsidRPr="00B50A7C">
        <w:rPr>
          <w:sz w:val="24"/>
          <w:szCs w:val="24"/>
        </w:rPr>
        <w:t xml:space="preserve">Sądzie </w:t>
      </w:r>
      <w:r w:rsidR="00A7645E" w:rsidRPr="00B50A7C">
        <w:rPr>
          <w:sz w:val="24"/>
          <w:szCs w:val="24"/>
        </w:rPr>
        <w:t xml:space="preserve"> </w:t>
      </w:r>
      <w:r w:rsidR="00C15CBF" w:rsidRPr="00B50A7C">
        <w:rPr>
          <w:sz w:val="24"/>
          <w:szCs w:val="24"/>
        </w:rPr>
        <w:t>Rejonowym</w:t>
      </w:r>
      <w:proofErr w:type="gramEnd"/>
      <w:r w:rsidR="00C15CBF" w:rsidRPr="00B50A7C">
        <w:rPr>
          <w:sz w:val="24"/>
          <w:szCs w:val="24"/>
        </w:rPr>
        <w:t xml:space="preserve"> Lublin Wschód w Lublinie z siedzibą w Świdniku V Wydział Ksiąg Wieczystych </w:t>
      </w:r>
      <w:r w:rsidR="00A7645E" w:rsidRPr="00B50A7C">
        <w:rPr>
          <w:sz w:val="24"/>
          <w:szCs w:val="24"/>
        </w:rPr>
        <w:t xml:space="preserve"> nr </w:t>
      </w:r>
      <w:r w:rsidR="00C15CBF" w:rsidRPr="00B50A7C">
        <w:rPr>
          <w:sz w:val="24"/>
          <w:szCs w:val="24"/>
        </w:rPr>
        <w:t>LU1I/00</w:t>
      </w:r>
      <w:r w:rsidR="005E3C63">
        <w:rPr>
          <w:sz w:val="24"/>
          <w:szCs w:val="24"/>
        </w:rPr>
        <w:t>281874/8</w:t>
      </w:r>
      <w:r w:rsidR="00C15CBF" w:rsidRPr="00B50A7C">
        <w:rPr>
          <w:sz w:val="24"/>
          <w:szCs w:val="24"/>
        </w:rPr>
        <w:t>.</w:t>
      </w:r>
      <w:r w:rsidR="00C15CBF" w:rsidRPr="00B50A7C">
        <w:rPr>
          <w:sz w:val="24"/>
          <w:szCs w:val="24"/>
        </w:rPr>
        <w:br/>
      </w:r>
      <w:r w:rsidR="00B50A7C" w:rsidRPr="00B50A7C">
        <w:rPr>
          <w:sz w:val="24"/>
          <w:szCs w:val="24"/>
        </w:rPr>
        <w:t xml:space="preserve">Przedmiotowa nieruchomość zgodnie </w:t>
      </w:r>
      <w:proofErr w:type="gramStart"/>
      <w:r w:rsidR="00B50A7C" w:rsidRPr="00B50A7C">
        <w:rPr>
          <w:sz w:val="24"/>
          <w:szCs w:val="24"/>
        </w:rPr>
        <w:t>z  planem</w:t>
      </w:r>
      <w:proofErr w:type="gramEnd"/>
      <w:r w:rsidR="00B50A7C" w:rsidRPr="00B50A7C">
        <w:rPr>
          <w:sz w:val="24"/>
          <w:szCs w:val="24"/>
        </w:rPr>
        <w:t xml:space="preserve"> zagospodarowania przestrzennego Gminy Ludwin uchwalonego Uchwałą nr XIII /170/03 Rady Gminy Ludwin z dnia 30 grudnia 2003 r. położona jest w części, w terenie oznaczonym symbolem  MR – zabudowa zagrodowa </w:t>
      </w:r>
      <w:r w:rsidR="00B50A7C" w:rsidRPr="00B50A7C">
        <w:rPr>
          <w:sz w:val="24"/>
          <w:szCs w:val="24"/>
        </w:rPr>
        <w:br/>
        <w:t>z dopuszczeniem w granicach obrysu jednostki funkcjonalnej określonej rysunkiem planu: zabudowy letniskowej (według warunków jak dla terenów ML); zabudowy mieszkaniowej niskiej (według warunków jak dla terenów MN), a w części, w terenie oznaczonym symbolem RP – tereny upraw polowych.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Działka zlokalizowana jest przy drodze utwardzonej w centrum </w:t>
      </w:r>
      <w:proofErr w:type="gramStart"/>
      <w:r>
        <w:rPr>
          <w:sz w:val="24"/>
          <w:szCs w:val="24"/>
        </w:rPr>
        <w:t>wsi,  w</w:t>
      </w:r>
      <w:proofErr w:type="gramEnd"/>
      <w:r>
        <w:rPr>
          <w:sz w:val="24"/>
          <w:szCs w:val="24"/>
        </w:rPr>
        <w:t xml:space="preserve"> terenie płaskim. W sąsiedztwie zabudowa zagrodowa, w pobliżu przystanek komunikacji samochodowej oraz budynek Szkoły Podstawowej i Remiza Strażacka. Działka jest w kształcie prostokąta.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Cena wywoławcza nieruchomości wynosi </w:t>
      </w:r>
      <w:r>
        <w:rPr>
          <w:b/>
          <w:sz w:val="24"/>
          <w:szCs w:val="24"/>
        </w:rPr>
        <w:t>59 500</w:t>
      </w:r>
      <w:r w:rsidRPr="00444FD5"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  <w:r w:rsidRPr="008D4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(słownie: pięćdziesiąt dziewięć tysięcy </w:t>
      </w:r>
      <w:proofErr w:type="gramStart"/>
      <w:r>
        <w:rPr>
          <w:sz w:val="24"/>
          <w:szCs w:val="24"/>
        </w:rPr>
        <w:t>pięćset  złotych</w:t>
      </w:r>
      <w:proofErr w:type="gramEnd"/>
      <w:r>
        <w:rPr>
          <w:sz w:val="24"/>
          <w:szCs w:val="24"/>
        </w:rPr>
        <w:t xml:space="preserve"> 00/100).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wylicytowanej kwoty zostanie doliczony podatek VAT w wysokości 23 %.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Nieruchomość ta jest wolna od obciążeń. 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</w:p>
    <w:p w:rsidR="003F484F" w:rsidRPr="005E753D" w:rsidRDefault="00BC15AB" w:rsidP="00B50A7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2.</w:t>
      </w:r>
      <w:r w:rsidR="00CC5A85">
        <w:rPr>
          <w:b/>
          <w:sz w:val="24"/>
          <w:szCs w:val="24"/>
        </w:rPr>
        <w:t xml:space="preserve"> </w:t>
      </w:r>
      <w:r w:rsidR="00B50A7C">
        <w:rPr>
          <w:b/>
          <w:sz w:val="24"/>
          <w:szCs w:val="24"/>
        </w:rPr>
        <w:t>70/2</w:t>
      </w:r>
      <w:r w:rsidR="003F484F" w:rsidRPr="005E753D">
        <w:rPr>
          <w:b/>
          <w:sz w:val="24"/>
          <w:szCs w:val="24"/>
        </w:rPr>
        <w:t xml:space="preserve"> </w:t>
      </w:r>
      <w:proofErr w:type="gramStart"/>
      <w:r w:rsidR="003F484F" w:rsidRPr="005E753D">
        <w:rPr>
          <w:b/>
          <w:sz w:val="24"/>
          <w:szCs w:val="24"/>
        </w:rPr>
        <w:t>o</w:t>
      </w:r>
      <w:proofErr w:type="gramEnd"/>
      <w:r w:rsidR="003F484F" w:rsidRPr="005E753D">
        <w:rPr>
          <w:b/>
          <w:sz w:val="24"/>
          <w:szCs w:val="24"/>
        </w:rPr>
        <w:t xml:space="preserve"> pow. </w:t>
      </w:r>
      <w:r w:rsidR="00B50A7C">
        <w:rPr>
          <w:b/>
          <w:sz w:val="24"/>
          <w:szCs w:val="24"/>
        </w:rPr>
        <w:t>0,1700</w:t>
      </w:r>
      <w:r w:rsidR="003F484F" w:rsidRPr="005E753D">
        <w:rPr>
          <w:b/>
          <w:sz w:val="24"/>
          <w:szCs w:val="24"/>
        </w:rPr>
        <w:t xml:space="preserve"> ha.</w:t>
      </w:r>
    </w:p>
    <w:p w:rsidR="00B50A7C" w:rsidRPr="00B50A7C" w:rsidRDefault="00B50A7C" w:rsidP="00B50A7C">
      <w:pPr>
        <w:spacing w:after="0"/>
        <w:jc w:val="both"/>
        <w:rPr>
          <w:b/>
          <w:sz w:val="24"/>
          <w:szCs w:val="24"/>
        </w:rPr>
      </w:pPr>
      <w:r w:rsidRPr="00B50A7C">
        <w:rPr>
          <w:sz w:val="24"/>
          <w:szCs w:val="24"/>
        </w:rPr>
        <w:t xml:space="preserve">Dla nieruchomości tej jest prowadzona Księga Wieczysta w </w:t>
      </w:r>
      <w:proofErr w:type="gramStart"/>
      <w:r w:rsidRPr="00B50A7C">
        <w:rPr>
          <w:sz w:val="24"/>
          <w:szCs w:val="24"/>
        </w:rPr>
        <w:t>Sądzie  Rejonowym</w:t>
      </w:r>
      <w:proofErr w:type="gramEnd"/>
      <w:r w:rsidRPr="00B50A7C">
        <w:rPr>
          <w:sz w:val="24"/>
          <w:szCs w:val="24"/>
        </w:rPr>
        <w:t xml:space="preserve"> Lublin Wschód w Lublinie z siedzibą w Świdniku V Wydział Ksiąg Wieczystych  nr </w:t>
      </w:r>
      <w:r w:rsidR="005E3C63" w:rsidRPr="00B50A7C">
        <w:rPr>
          <w:sz w:val="24"/>
          <w:szCs w:val="24"/>
        </w:rPr>
        <w:t>LU1I/00</w:t>
      </w:r>
      <w:r w:rsidR="005E3C63">
        <w:rPr>
          <w:sz w:val="24"/>
          <w:szCs w:val="24"/>
        </w:rPr>
        <w:t>281874/8</w:t>
      </w:r>
      <w:r w:rsidRPr="00B50A7C">
        <w:rPr>
          <w:sz w:val="24"/>
          <w:szCs w:val="24"/>
        </w:rPr>
        <w:t>.</w:t>
      </w:r>
      <w:r w:rsidRPr="00B50A7C">
        <w:rPr>
          <w:sz w:val="24"/>
          <w:szCs w:val="24"/>
        </w:rPr>
        <w:br/>
        <w:t xml:space="preserve">Przedmiotowa nieruchomość zgodnie </w:t>
      </w:r>
      <w:proofErr w:type="gramStart"/>
      <w:r w:rsidRPr="00B50A7C">
        <w:rPr>
          <w:sz w:val="24"/>
          <w:szCs w:val="24"/>
        </w:rPr>
        <w:t>z  planem</w:t>
      </w:r>
      <w:proofErr w:type="gramEnd"/>
      <w:r w:rsidRPr="00B50A7C">
        <w:rPr>
          <w:sz w:val="24"/>
          <w:szCs w:val="24"/>
        </w:rPr>
        <w:t xml:space="preserve"> zagospodarowania przestrzennego Gminy Ludwin uchwalonego Uchwałą nr XIII /170/03 Rady Gminy Ludwin z dnia 30 grudnia 2003 r. położona jest w części, w terenie oznaczonym symbolem  MR – zabudowa zagrodowa </w:t>
      </w:r>
      <w:r w:rsidRPr="00B50A7C">
        <w:rPr>
          <w:sz w:val="24"/>
          <w:szCs w:val="24"/>
        </w:rPr>
        <w:br/>
        <w:t>z dopuszczeniem w granicach obrysu jednostki funkcjonalnej określonej rysunkiem planu: zabudowy letniskowej (według warunków jak dla terenów ML); zabudowy mieszkaniowej niskiej (według warunków jak dla terenów MN), a w części, w terenie oznaczonym symbolem RP – tereny upraw polowych.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Działka zlokalizowana jest przy drodze utwardzonej w centrum </w:t>
      </w:r>
      <w:proofErr w:type="gramStart"/>
      <w:r>
        <w:rPr>
          <w:sz w:val="24"/>
          <w:szCs w:val="24"/>
        </w:rPr>
        <w:t>wsi,  w</w:t>
      </w:r>
      <w:proofErr w:type="gramEnd"/>
      <w:r>
        <w:rPr>
          <w:sz w:val="24"/>
          <w:szCs w:val="24"/>
        </w:rPr>
        <w:t xml:space="preserve"> terenie płaskim. W sąsiedztwie zabudowa zagrodowa, w pobliżu przystanek komunikacji samochodowej oraz budynek Szkoły Podstawowej i Remiza Strażacka. Działka jest w kształcie prostokąta.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Cena wywoławcza nieruchomości wynosi </w:t>
      </w:r>
      <w:r>
        <w:rPr>
          <w:b/>
          <w:sz w:val="24"/>
          <w:szCs w:val="24"/>
        </w:rPr>
        <w:t>57 250</w:t>
      </w:r>
      <w:r w:rsidRPr="00444FD5"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zł.</w:t>
      </w:r>
      <w:r w:rsidRPr="008D4A2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słownie</w:t>
      </w:r>
      <w:proofErr w:type="gramEnd"/>
      <w:r>
        <w:rPr>
          <w:sz w:val="24"/>
          <w:szCs w:val="24"/>
        </w:rPr>
        <w:t>: pięćdziesiąt siedem tysięcy dwieście pięćdziesiąt złotych 00/100).</w:t>
      </w:r>
    </w:p>
    <w:p w:rsidR="00B50A7C" w:rsidRDefault="00B50A7C" w:rsidP="00B50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wylicytowanej kwoty zostanie doliczony podatek VAT w wysokości 23 %.</w:t>
      </w:r>
    </w:p>
    <w:p w:rsidR="00CA6350" w:rsidRDefault="00CA6350" w:rsidP="00CA63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Nieruchomość ta jest wolna od obciążeń. </w:t>
      </w:r>
    </w:p>
    <w:p w:rsidR="00DD5F61" w:rsidRDefault="00DD5F61" w:rsidP="00CA6350">
      <w:pPr>
        <w:spacing w:after="0" w:line="240" w:lineRule="auto"/>
        <w:jc w:val="both"/>
        <w:rPr>
          <w:sz w:val="24"/>
          <w:szCs w:val="24"/>
        </w:rPr>
      </w:pPr>
    </w:p>
    <w:p w:rsidR="00B50A7C" w:rsidRDefault="00B50A7C" w:rsidP="00CA6350">
      <w:pPr>
        <w:spacing w:after="0" w:line="240" w:lineRule="auto"/>
        <w:jc w:val="both"/>
        <w:rPr>
          <w:sz w:val="24"/>
          <w:szCs w:val="24"/>
        </w:rPr>
      </w:pPr>
    </w:p>
    <w:p w:rsidR="00B50A7C" w:rsidRDefault="00B50A7C" w:rsidP="00CA635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DD5F6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- 2 -</w:t>
      </w:r>
    </w:p>
    <w:p w:rsidR="00A24674" w:rsidRDefault="003F484F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BB49E6">
        <w:rPr>
          <w:sz w:val="24"/>
          <w:szCs w:val="24"/>
        </w:rPr>
        <w:t xml:space="preserve">   </w:t>
      </w:r>
      <w:r w:rsidR="00B50A7C">
        <w:rPr>
          <w:sz w:val="24"/>
          <w:szCs w:val="24"/>
        </w:rPr>
        <w:t xml:space="preserve">        </w:t>
      </w:r>
      <w:r>
        <w:rPr>
          <w:sz w:val="24"/>
          <w:szCs w:val="24"/>
        </w:rPr>
        <w:br/>
      </w:r>
      <w:r w:rsidR="003F6949">
        <w:rPr>
          <w:sz w:val="24"/>
          <w:szCs w:val="24"/>
        </w:rPr>
        <w:t xml:space="preserve">Przetarg odbędzie się w dniu </w:t>
      </w:r>
      <w:r w:rsidR="00B50A7C">
        <w:rPr>
          <w:b/>
          <w:sz w:val="24"/>
          <w:szCs w:val="24"/>
        </w:rPr>
        <w:t>26 lipca</w:t>
      </w:r>
      <w:r w:rsidR="0059255D">
        <w:rPr>
          <w:b/>
          <w:sz w:val="24"/>
          <w:szCs w:val="24"/>
        </w:rPr>
        <w:t xml:space="preserve"> </w:t>
      </w:r>
      <w:r w:rsidR="00B50A7C">
        <w:rPr>
          <w:b/>
          <w:sz w:val="24"/>
          <w:szCs w:val="24"/>
        </w:rPr>
        <w:t>2019</w:t>
      </w:r>
      <w:r w:rsidR="008744AD">
        <w:rPr>
          <w:sz w:val="24"/>
          <w:szCs w:val="24"/>
        </w:rPr>
        <w:t xml:space="preserve"> </w:t>
      </w:r>
      <w:proofErr w:type="gramStart"/>
      <w:r w:rsidR="008744AD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 </w:t>
      </w:r>
      <w:r w:rsidR="00BB49E6">
        <w:rPr>
          <w:sz w:val="24"/>
          <w:szCs w:val="24"/>
        </w:rPr>
        <w:t>o</w:t>
      </w:r>
      <w:proofErr w:type="gramEnd"/>
      <w:r w:rsidR="00BB49E6">
        <w:rPr>
          <w:sz w:val="24"/>
          <w:szCs w:val="24"/>
        </w:rPr>
        <w:t xml:space="preserve"> godz. 10 ºº, </w:t>
      </w:r>
      <w:r w:rsidR="00B50A7C">
        <w:rPr>
          <w:sz w:val="24"/>
          <w:szCs w:val="24"/>
        </w:rPr>
        <w:t>na działkę nr 70/1</w:t>
      </w:r>
      <w:r w:rsidR="003F169F">
        <w:rPr>
          <w:sz w:val="24"/>
          <w:szCs w:val="24"/>
        </w:rPr>
        <w:t>,</w:t>
      </w:r>
      <w:r w:rsidR="00BB49E6" w:rsidRPr="00BB49E6">
        <w:rPr>
          <w:sz w:val="24"/>
          <w:szCs w:val="24"/>
        </w:rPr>
        <w:t xml:space="preserve"> </w:t>
      </w:r>
      <w:r w:rsidR="00BB49E6">
        <w:rPr>
          <w:sz w:val="24"/>
          <w:szCs w:val="24"/>
        </w:rPr>
        <w:t xml:space="preserve">o godz. 10¹⁵, </w:t>
      </w:r>
      <w:r w:rsidR="003F169F">
        <w:rPr>
          <w:sz w:val="24"/>
          <w:szCs w:val="24"/>
        </w:rPr>
        <w:t xml:space="preserve">na działkę nr </w:t>
      </w:r>
      <w:r w:rsidR="00B50A7C">
        <w:rPr>
          <w:sz w:val="24"/>
          <w:szCs w:val="24"/>
        </w:rPr>
        <w:t>70/2</w:t>
      </w:r>
      <w:r w:rsidR="003F169F">
        <w:rPr>
          <w:sz w:val="24"/>
          <w:szCs w:val="24"/>
        </w:rPr>
        <w:t xml:space="preserve">, </w:t>
      </w:r>
      <w:r w:rsidR="00B50A7C">
        <w:rPr>
          <w:sz w:val="24"/>
          <w:szCs w:val="24"/>
        </w:rPr>
        <w:t xml:space="preserve">w siedzibie </w:t>
      </w:r>
      <w:r w:rsidR="008744AD">
        <w:rPr>
          <w:sz w:val="24"/>
          <w:szCs w:val="24"/>
        </w:rPr>
        <w:t xml:space="preserve"> Urzędu Gminy </w:t>
      </w:r>
      <w:r w:rsidR="00B53AD9">
        <w:rPr>
          <w:sz w:val="24"/>
          <w:szCs w:val="24"/>
        </w:rPr>
        <w:t xml:space="preserve">w Ludwinie </w:t>
      </w:r>
      <w:r w:rsidR="008744AD">
        <w:rPr>
          <w:sz w:val="24"/>
          <w:szCs w:val="24"/>
        </w:rPr>
        <w:t>– sala nr 11.</w:t>
      </w:r>
      <w:r w:rsidR="00A24674">
        <w:rPr>
          <w:sz w:val="24"/>
          <w:szCs w:val="24"/>
        </w:rPr>
        <w:t xml:space="preserve"> </w:t>
      </w:r>
    </w:p>
    <w:p w:rsidR="008744AD" w:rsidRDefault="007A09F8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w gotó</w:t>
      </w:r>
      <w:r w:rsidR="008744AD">
        <w:rPr>
          <w:sz w:val="24"/>
          <w:szCs w:val="24"/>
        </w:rPr>
        <w:t>wce w wysokości 10 % ceny wywoławczej</w:t>
      </w:r>
      <w:r w:rsidR="005E753D">
        <w:rPr>
          <w:sz w:val="24"/>
          <w:szCs w:val="24"/>
        </w:rPr>
        <w:t xml:space="preserve"> z adnotacją o numerze działki nal</w:t>
      </w:r>
      <w:r w:rsidR="00D248C3">
        <w:rPr>
          <w:sz w:val="24"/>
          <w:szCs w:val="24"/>
        </w:rPr>
        <w:t xml:space="preserve">eży uiścić do dnia </w:t>
      </w:r>
      <w:r w:rsidR="00B50A7C" w:rsidRPr="00684ECE">
        <w:rPr>
          <w:b/>
          <w:sz w:val="24"/>
          <w:szCs w:val="24"/>
        </w:rPr>
        <w:t>22</w:t>
      </w:r>
      <w:r w:rsidR="00B53AD9" w:rsidRPr="00684ECE">
        <w:rPr>
          <w:b/>
          <w:sz w:val="24"/>
          <w:szCs w:val="24"/>
        </w:rPr>
        <w:t>.07</w:t>
      </w:r>
      <w:r w:rsidR="00684ECE" w:rsidRPr="00684ECE">
        <w:rPr>
          <w:b/>
          <w:sz w:val="24"/>
          <w:szCs w:val="24"/>
        </w:rPr>
        <w:t>.201</w:t>
      </w:r>
      <w:r w:rsidR="00B53AD9" w:rsidRPr="00684ECE">
        <w:rPr>
          <w:b/>
          <w:sz w:val="24"/>
          <w:szCs w:val="24"/>
        </w:rPr>
        <w:t>9</w:t>
      </w:r>
      <w:proofErr w:type="gramStart"/>
      <w:r w:rsidR="008744AD">
        <w:rPr>
          <w:sz w:val="24"/>
          <w:szCs w:val="24"/>
        </w:rPr>
        <w:t>r</w:t>
      </w:r>
      <w:proofErr w:type="gramEnd"/>
      <w:r w:rsidR="008744AD">
        <w:rPr>
          <w:sz w:val="24"/>
          <w:szCs w:val="24"/>
        </w:rPr>
        <w:t>. na rzecz Gminy Ludwin, na konto BS Cyców o/Ludwin nr 52 8191 1055 2001 0000 0042 0006.</w:t>
      </w:r>
    </w:p>
    <w:p w:rsidR="00CC5A85" w:rsidRDefault="00CC5A85" w:rsidP="00CC5A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Wadium może być wniesione również w obligacjach Skarbu Państwa.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dzień wniesienia wadium uważa się datę wpływu środków pieniężnych na konto Gminy Ludwin.</w:t>
      </w:r>
    </w:p>
    <w:p w:rsidR="008744AD" w:rsidRDefault="008744A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Uczestnik przetargu zobowiązany jest przedłożyć komisji przetargowej:</w:t>
      </w:r>
    </w:p>
    <w:p w:rsidR="008744AD" w:rsidRDefault="007C7B92" w:rsidP="00E06D8F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59255D">
        <w:rPr>
          <w:sz w:val="24"/>
          <w:szCs w:val="24"/>
        </w:rPr>
        <w:t xml:space="preserve"> </w:t>
      </w:r>
      <w:r w:rsidR="008744AD">
        <w:rPr>
          <w:sz w:val="24"/>
          <w:szCs w:val="24"/>
        </w:rPr>
        <w:t>dowód</w:t>
      </w:r>
      <w:proofErr w:type="gramEnd"/>
      <w:r w:rsidR="008744AD">
        <w:rPr>
          <w:sz w:val="24"/>
          <w:szCs w:val="24"/>
        </w:rPr>
        <w:t xml:space="preserve"> tożsamości,</w:t>
      </w:r>
    </w:p>
    <w:p w:rsidR="00433749" w:rsidRPr="00433749" w:rsidRDefault="008744AD" w:rsidP="004337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3749">
        <w:rPr>
          <w:sz w:val="24"/>
          <w:szCs w:val="24"/>
        </w:rPr>
        <w:t>w przypadku przed</w:t>
      </w:r>
      <w:r w:rsidR="00F01162" w:rsidRPr="00433749">
        <w:rPr>
          <w:sz w:val="24"/>
          <w:szCs w:val="24"/>
        </w:rPr>
        <w:t>siębiorców lub innych podmiotó</w:t>
      </w:r>
      <w:r w:rsidRPr="00433749">
        <w:rPr>
          <w:sz w:val="24"/>
          <w:szCs w:val="24"/>
        </w:rPr>
        <w:t xml:space="preserve">w </w:t>
      </w:r>
      <w:proofErr w:type="gramStart"/>
      <w:r w:rsidRPr="00433749">
        <w:rPr>
          <w:sz w:val="24"/>
          <w:szCs w:val="24"/>
        </w:rPr>
        <w:t>nie będących</w:t>
      </w:r>
      <w:proofErr w:type="gramEnd"/>
      <w:r w:rsidRPr="00433749">
        <w:rPr>
          <w:sz w:val="24"/>
          <w:szCs w:val="24"/>
        </w:rPr>
        <w:t xml:space="preserve"> przedsiębiorcami </w:t>
      </w:r>
      <w:r w:rsidR="00433749" w:rsidRPr="00433749">
        <w:rPr>
          <w:sz w:val="24"/>
          <w:szCs w:val="24"/>
        </w:rPr>
        <w:t>aktualny wpis z właściwego rej</w:t>
      </w:r>
      <w:r w:rsidR="0059255D">
        <w:rPr>
          <w:sz w:val="24"/>
          <w:szCs w:val="24"/>
        </w:rPr>
        <w:t>estru, stosowne pełnomocnictwa</w:t>
      </w:r>
      <w:r w:rsidR="00433749" w:rsidRPr="00433749">
        <w:rPr>
          <w:sz w:val="24"/>
          <w:szCs w:val="24"/>
        </w:rPr>
        <w:t xml:space="preserve"> </w:t>
      </w:r>
      <w:r w:rsidR="001A61B6">
        <w:rPr>
          <w:sz w:val="24"/>
          <w:szCs w:val="24"/>
        </w:rPr>
        <w:t xml:space="preserve">i dowody osobiste </w:t>
      </w:r>
      <w:r w:rsidR="00433749" w:rsidRPr="00433749">
        <w:rPr>
          <w:sz w:val="24"/>
          <w:szCs w:val="24"/>
        </w:rPr>
        <w:t>osób reprezentujących podmiot.</w:t>
      </w:r>
    </w:p>
    <w:p w:rsidR="00E4503D" w:rsidRDefault="00E4503D" w:rsidP="004337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Zainteresowanych kupnem w/w nieruchomości wzywa się do zapoznania z nieruchomością poprzez dokonanie oględzin.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ulega przepadkowi w razie uchylenia się uczestnika, który przetarg wygrał, </w:t>
      </w:r>
      <w:r w:rsidR="00B01F69">
        <w:rPr>
          <w:sz w:val="24"/>
          <w:szCs w:val="24"/>
        </w:rPr>
        <w:br/>
      </w:r>
      <w:r>
        <w:rPr>
          <w:sz w:val="24"/>
          <w:szCs w:val="24"/>
        </w:rPr>
        <w:t>od zawarcia umowy notarialnej w terminie podanym przez Gminę.</w:t>
      </w:r>
    </w:p>
    <w:p w:rsidR="00734758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wpłacone przez uczestnika przetargu, który przetarg wygrał, zalicza się na poczet ceny nabycia nieruchomości. </w:t>
      </w:r>
      <w:r w:rsidR="00734758">
        <w:rPr>
          <w:sz w:val="24"/>
          <w:szCs w:val="24"/>
        </w:rPr>
        <w:t xml:space="preserve">                                                                   </w:t>
      </w:r>
      <w:r w:rsidR="00B50A7C">
        <w:rPr>
          <w:sz w:val="24"/>
          <w:szCs w:val="24"/>
        </w:rPr>
        <w:t xml:space="preserve">  </w:t>
      </w:r>
    </w:p>
    <w:p w:rsidR="00E4503D" w:rsidRDefault="00E4503D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Pozostałym uczestnikom przetargu wadium zwraca się niezwłocznie po zamknięciu </w:t>
      </w:r>
      <w:proofErr w:type="gramStart"/>
      <w:r>
        <w:rPr>
          <w:sz w:val="24"/>
          <w:szCs w:val="24"/>
        </w:rPr>
        <w:t>przetargu,  jednak</w:t>
      </w:r>
      <w:proofErr w:type="gramEnd"/>
      <w:r>
        <w:rPr>
          <w:sz w:val="24"/>
          <w:szCs w:val="24"/>
        </w:rPr>
        <w:t xml:space="preserve"> nie później niż przed upływem trzech dni od dnia zamknięcia przetargu lub zakończenia przetargu wynikiem negatywnym, przelewem na konto uczestnika przetargu (prosi się o podanie numeru konta, na które należy dokonać zwrotu wadium).</w:t>
      </w:r>
    </w:p>
    <w:p w:rsidR="00591976" w:rsidRDefault="00591976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Cena osiągnięta w przetargu będzie</w:t>
      </w:r>
      <w:r w:rsidR="0051075E">
        <w:rPr>
          <w:sz w:val="24"/>
          <w:szCs w:val="24"/>
        </w:rPr>
        <w:t xml:space="preserve"> stanowiła należność za nabywaną</w:t>
      </w:r>
      <w:r>
        <w:rPr>
          <w:sz w:val="24"/>
          <w:szCs w:val="24"/>
        </w:rPr>
        <w:t xml:space="preserve"> nieruchomość i płatna jest jednoraz</w:t>
      </w:r>
      <w:r w:rsidR="00E13105">
        <w:rPr>
          <w:sz w:val="24"/>
          <w:szCs w:val="24"/>
        </w:rPr>
        <w:t xml:space="preserve">owo </w:t>
      </w:r>
      <w:r w:rsidR="0051075E">
        <w:rPr>
          <w:sz w:val="24"/>
          <w:szCs w:val="24"/>
        </w:rPr>
        <w:t xml:space="preserve">przed </w:t>
      </w:r>
      <w:r w:rsidR="00E13105">
        <w:rPr>
          <w:sz w:val="24"/>
          <w:szCs w:val="24"/>
        </w:rPr>
        <w:t>zawarciem umowy notarialnej.</w:t>
      </w:r>
    </w:p>
    <w:p w:rsidR="00E13105" w:rsidRDefault="00E1310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przetargu zawiadamia osobę </w:t>
      </w:r>
      <w:proofErr w:type="gramStart"/>
      <w:r>
        <w:rPr>
          <w:sz w:val="24"/>
          <w:szCs w:val="24"/>
        </w:rPr>
        <w:t>ustaloną jako</w:t>
      </w:r>
      <w:proofErr w:type="gramEnd"/>
      <w:r>
        <w:rPr>
          <w:sz w:val="24"/>
          <w:szCs w:val="24"/>
        </w:rPr>
        <w:t xml:space="preserve"> nabywcę nieruchomości o miejscu </w:t>
      </w:r>
      <w:r w:rsidR="00B01F69">
        <w:rPr>
          <w:sz w:val="24"/>
          <w:szCs w:val="24"/>
        </w:rPr>
        <w:br/>
      </w:r>
      <w:r>
        <w:rPr>
          <w:sz w:val="24"/>
          <w:szCs w:val="24"/>
        </w:rPr>
        <w:t>i terminie zawarcia umowy sprzedaży nieruchomości w ciągu 21 dni od dnia rozstrzygnięcia przetargu.</w:t>
      </w:r>
    </w:p>
    <w:p w:rsidR="00E13105" w:rsidRDefault="00E13105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Nabywca ponosi koszty zawarcia umowy notarialnej i wpisu do księgi wieczystej, których wysokość określi notariusz.</w:t>
      </w:r>
    </w:p>
    <w:p w:rsidR="00FA3DF4" w:rsidRDefault="00FA3DF4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osoba ustalona jako nabywca nieruchomości nie stawi się bez usprawiedliwienia </w:t>
      </w:r>
      <w:r>
        <w:rPr>
          <w:sz w:val="24"/>
          <w:szCs w:val="24"/>
        </w:rPr>
        <w:br/>
        <w:t xml:space="preserve">w miejscu i </w:t>
      </w:r>
      <w:proofErr w:type="gramStart"/>
      <w:r>
        <w:rPr>
          <w:sz w:val="24"/>
          <w:szCs w:val="24"/>
        </w:rPr>
        <w:t>terminie  podanym</w:t>
      </w:r>
      <w:proofErr w:type="gramEnd"/>
      <w:r>
        <w:rPr>
          <w:sz w:val="24"/>
          <w:szCs w:val="24"/>
        </w:rPr>
        <w:t xml:space="preserve"> w zawiadomieniu, organizator przetargu może odstąpić od zawarcia umowy, a wpłacone wadium nie podlega zwrotowi.</w:t>
      </w:r>
    </w:p>
    <w:p w:rsidR="00F01162" w:rsidRDefault="00F01162" w:rsidP="00E06D8F">
      <w:pPr>
        <w:spacing w:after="0" w:line="240" w:lineRule="auto"/>
        <w:jc w:val="both"/>
        <w:rPr>
          <w:sz w:val="24"/>
          <w:szCs w:val="24"/>
        </w:rPr>
      </w:pPr>
    </w:p>
    <w:p w:rsidR="00591976" w:rsidRDefault="00EC21CA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E4738" w:rsidRDefault="000E4738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E06D8F">
      <w:pPr>
        <w:spacing w:after="0" w:line="240" w:lineRule="auto"/>
        <w:jc w:val="both"/>
        <w:rPr>
          <w:sz w:val="24"/>
          <w:szCs w:val="24"/>
        </w:rPr>
      </w:pPr>
    </w:p>
    <w:p w:rsidR="00DA6132" w:rsidRDefault="00B50A7C" w:rsidP="00E06D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 25</w:t>
      </w:r>
      <w:r w:rsidR="0021222E">
        <w:rPr>
          <w:sz w:val="24"/>
          <w:szCs w:val="24"/>
        </w:rPr>
        <w:t>.</w:t>
      </w:r>
      <w:r>
        <w:rPr>
          <w:sz w:val="24"/>
          <w:szCs w:val="24"/>
        </w:rPr>
        <w:t>06.</w:t>
      </w:r>
      <w:r w:rsidR="003F6949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DA6132">
        <w:rPr>
          <w:sz w:val="24"/>
          <w:szCs w:val="24"/>
        </w:rPr>
        <w:t xml:space="preserve"> </w:t>
      </w:r>
      <w:proofErr w:type="gramStart"/>
      <w:r w:rsidR="00DA6132">
        <w:rPr>
          <w:sz w:val="24"/>
          <w:szCs w:val="24"/>
        </w:rPr>
        <w:t>r</w:t>
      </w:r>
      <w:proofErr w:type="gramEnd"/>
      <w:r w:rsidR="00DA6132">
        <w:rPr>
          <w:sz w:val="24"/>
          <w:szCs w:val="24"/>
        </w:rPr>
        <w:t xml:space="preserve">. </w:t>
      </w:r>
    </w:p>
    <w:p w:rsidR="00DA6132" w:rsidRDefault="00DA6132" w:rsidP="00E06D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E06D8F">
      <w:pPr>
        <w:jc w:val="both"/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 w:rsidSect="00B50A7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4312"/>
    <w:multiLevelType w:val="hybridMultilevel"/>
    <w:tmpl w:val="699E2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3F2A"/>
    <w:multiLevelType w:val="hybridMultilevel"/>
    <w:tmpl w:val="E42C1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DDD"/>
    <w:multiLevelType w:val="hybridMultilevel"/>
    <w:tmpl w:val="94E2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02025"/>
    <w:multiLevelType w:val="hybridMultilevel"/>
    <w:tmpl w:val="29A4E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B40C5"/>
    <w:multiLevelType w:val="hybridMultilevel"/>
    <w:tmpl w:val="90A48D8C"/>
    <w:lvl w:ilvl="0" w:tplc="EB6C4F1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A76122"/>
    <w:multiLevelType w:val="hybridMultilevel"/>
    <w:tmpl w:val="A6C44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10DFA"/>
    <w:rsid w:val="000477E7"/>
    <w:rsid w:val="00054452"/>
    <w:rsid w:val="0007191F"/>
    <w:rsid w:val="00082E5F"/>
    <w:rsid w:val="00096A55"/>
    <w:rsid w:val="000E4738"/>
    <w:rsid w:val="000F0D5C"/>
    <w:rsid w:val="0010197C"/>
    <w:rsid w:val="00161634"/>
    <w:rsid w:val="00166635"/>
    <w:rsid w:val="0017058D"/>
    <w:rsid w:val="00187955"/>
    <w:rsid w:val="001A61B6"/>
    <w:rsid w:val="001E0C74"/>
    <w:rsid w:val="0021222E"/>
    <w:rsid w:val="00237B18"/>
    <w:rsid w:val="002440D1"/>
    <w:rsid w:val="0026003E"/>
    <w:rsid w:val="00283778"/>
    <w:rsid w:val="00287F1E"/>
    <w:rsid w:val="002A6B99"/>
    <w:rsid w:val="002C718F"/>
    <w:rsid w:val="003036D1"/>
    <w:rsid w:val="00330B79"/>
    <w:rsid w:val="003404FC"/>
    <w:rsid w:val="003448C4"/>
    <w:rsid w:val="00345C80"/>
    <w:rsid w:val="0039427A"/>
    <w:rsid w:val="003B4DFC"/>
    <w:rsid w:val="003D7CE3"/>
    <w:rsid w:val="003F169F"/>
    <w:rsid w:val="003F484F"/>
    <w:rsid w:val="003F6949"/>
    <w:rsid w:val="00433749"/>
    <w:rsid w:val="004565F5"/>
    <w:rsid w:val="00482904"/>
    <w:rsid w:val="00484E98"/>
    <w:rsid w:val="004A06EC"/>
    <w:rsid w:val="004B4FED"/>
    <w:rsid w:val="0051075E"/>
    <w:rsid w:val="00542B85"/>
    <w:rsid w:val="00560B6C"/>
    <w:rsid w:val="00565F11"/>
    <w:rsid w:val="00591976"/>
    <w:rsid w:val="0059255D"/>
    <w:rsid w:val="005B7AB9"/>
    <w:rsid w:val="005E379E"/>
    <w:rsid w:val="005E3C63"/>
    <w:rsid w:val="005E6095"/>
    <w:rsid w:val="005E753D"/>
    <w:rsid w:val="0062781A"/>
    <w:rsid w:val="006415C4"/>
    <w:rsid w:val="00676A74"/>
    <w:rsid w:val="00684ECE"/>
    <w:rsid w:val="006A2964"/>
    <w:rsid w:val="006A3B18"/>
    <w:rsid w:val="006B551E"/>
    <w:rsid w:val="00734758"/>
    <w:rsid w:val="0074748E"/>
    <w:rsid w:val="007806F7"/>
    <w:rsid w:val="007A09F8"/>
    <w:rsid w:val="007B5F57"/>
    <w:rsid w:val="007C7B92"/>
    <w:rsid w:val="008744AD"/>
    <w:rsid w:val="008776BF"/>
    <w:rsid w:val="008925B9"/>
    <w:rsid w:val="00893249"/>
    <w:rsid w:val="00894D3E"/>
    <w:rsid w:val="008A7C07"/>
    <w:rsid w:val="008C4601"/>
    <w:rsid w:val="009517E3"/>
    <w:rsid w:val="009638B1"/>
    <w:rsid w:val="009A4A07"/>
    <w:rsid w:val="009C70B2"/>
    <w:rsid w:val="00A11A95"/>
    <w:rsid w:val="00A24674"/>
    <w:rsid w:val="00A312A9"/>
    <w:rsid w:val="00A31DE7"/>
    <w:rsid w:val="00A545D9"/>
    <w:rsid w:val="00A7645E"/>
    <w:rsid w:val="00AC4ECB"/>
    <w:rsid w:val="00AD752C"/>
    <w:rsid w:val="00B01F69"/>
    <w:rsid w:val="00B50A7C"/>
    <w:rsid w:val="00B53AD9"/>
    <w:rsid w:val="00BB49E6"/>
    <w:rsid w:val="00BC15AB"/>
    <w:rsid w:val="00BF06D7"/>
    <w:rsid w:val="00C114D5"/>
    <w:rsid w:val="00C15CBF"/>
    <w:rsid w:val="00CA1B1B"/>
    <w:rsid w:val="00CA6350"/>
    <w:rsid w:val="00CC5A85"/>
    <w:rsid w:val="00CD1122"/>
    <w:rsid w:val="00CE150A"/>
    <w:rsid w:val="00D063AE"/>
    <w:rsid w:val="00D105AD"/>
    <w:rsid w:val="00D248C3"/>
    <w:rsid w:val="00D6385D"/>
    <w:rsid w:val="00DA6132"/>
    <w:rsid w:val="00DD5F61"/>
    <w:rsid w:val="00E03A42"/>
    <w:rsid w:val="00E06D8F"/>
    <w:rsid w:val="00E13105"/>
    <w:rsid w:val="00E37443"/>
    <w:rsid w:val="00E4503D"/>
    <w:rsid w:val="00E67F22"/>
    <w:rsid w:val="00E714F8"/>
    <w:rsid w:val="00EA3C09"/>
    <w:rsid w:val="00EB6BE3"/>
    <w:rsid w:val="00EC21CA"/>
    <w:rsid w:val="00EE7DB9"/>
    <w:rsid w:val="00F01162"/>
    <w:rsid w:val="00F91C24"/>
    <w:rsid w:val="00F96762"/>
    <w:rsid w:val="00FA3DF4"/>
    <w:rsid w:val="00FC042F"/>
    <w:rsid w:val="00FC3C4A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4F7AF-1A29-4C71-9D06-59A189B2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2019-06-25T05:29:00Z</cp:lastPrinted>
  <dcterms:created xsi:type="dcterms:W3CDTF">2019-06-25T07:53:00Z</dcterms:created>
  <dcterms:modified xsi:type="dcterms:W3CDTF">2019-06-25T07:53:00Z</dcterms:modified>
</cp:coreProperties>
</file>