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POLITYKA BEZPIECZEŃSTWA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Danych Wanda Podczas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dnia 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.2015r. w podmiocie o nazwie Ośrodek Pomocy Społecznej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zgodnie z </w:t>
      </w:r>
      <w:r>
        <w:rPr>
          <w:rFonts w:cs="Times New Roman" w:ascii="Times New Roman" w:hAnsi="Times New Roman"/>
          <w:b/>
          <w:sz w:val="24"/>
          <w:szCs w:val="24"/>
        </w:rPr>
        <w:t>ROZPORZĄDZENIEM MINISTRA SPRAW WEWNĘTRZNYCH I ADMINISTRACJI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29 kwietnia 2004r.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dokumentacji przetwarzania danych osobowych oraz warunków technicznych i organizacyjnych, jakim powinny odpowiadać urządzenia i systemy informatyczne służące do przetwarzania danych osobowych (Dz. U. Nr 100, poz. 1024)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wdraża dokument o nazwie „Polityka bezpieczeństwa”. Zapisy tego dokumentu wchodzą        w życie z dniem 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.1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.2015r.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Polityka bezpieczeństwa w zakresie ochrony danych osobowych w Ośrodku Pomocy Społecznej, określa zasady przetwarzania danych osobowych oraz środki techniczne                i organizacyjne zastosowane dla zapewnienia poufności, integralności i rozliczalności przetwarzanych danych osobowych. Polityka bezpieczeństwa służy zapewnieniu wysokiego poziomu bezpieczeństwa przetwarzanych danych. Polityka bezpieczeństwa dotyczy danych osobowych przetwarzanych w zbiorach manualnych oraz systemach informatycznych.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Ilekroć w „Polityce Bezpieczeństwa jest mowa 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zbiorze danych – rozumie się przez to każdy posiadający strukturę zestaw danych          o charakterze osobowym, dostępnych według określonych kryteriów, niezależnie od tego, czy zestaw ten jest rozproszony lub podzielony funkcjonalnie,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przetwarzaniu danych – rozumie się przez to jakiekolwiek operacje wykonywane na danych osobowych, takie jak zbieranie, utrwalanie, przechowywanie, opracowywanie, zmienianie, udostępnianie i usuwanie, a zwłaszcza te, które wykonuje się w systemach informatycznych,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systemie informatycznym – rozumie się przez to zespół współpracujących ze sobą urządzeń, programów, procedur przetwarzania informacji i narzędzi programowych zastosowanych w celu przetwarzania danych,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zabezpieczeniu danych w systemie informatycznym – rozumie się przez to wdrożenie i eksploatację stosownych środków technicznych i organizacyjnych zapewniających ochronę danych przed ich nieuprawnionym przetwarzaniem,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usuwaniu danych – rozumie się przez to zniszczenie danych osobowych lub taką ich modyfikację, która nie pozwoli na ustalenie tożsamości osoby, której dane dotyczą,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administratorze danych – rozumie się przez to organ, jednostkę organizacyjną, podmiot lub osobę, o których mowa w art. 3, decydujące o celach i środkach przetwarzania danych osobowych,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administratorze bezpieczeństwa informacji – rozumie się przez to osobę wyznaczoną przez Administratora Danych w celu nadzorowania i przestrzegania zasad ochrony, o których mowa w ust. 1, chyba, że Administrator Danych sam wykonuje te czynności,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podmiocie – rozumie się przez to spółkę prawa handlowego, podmiot gospodarczy nie posiadający osobowości prawnej, jednostkę budżetową;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 Danych w podmiocie – Ośrodek Pomocy Społecznej wyznacza </w:t>
      </w:r>
      <w:r>
        <w:rPr>
          <w:rFonts w:cs="Times New Roman" w:ascii="Times New Roman" w:hAnsi="Times New Roman"/>
          <w:b/>
          <w:sz w:val="24"/>
          <w:szCs w:val="24"/>
        </w:rPr>
        <w:t>Administratora Bezpieczeństwa Informacji</w:t>
      </w:r>
      <w:r>
        <w:rPr>
          <w:rFonts w:cs="Times New Roman" w:ascii="Times New Roman" w:hAnsi="Times New Roman"/>
          <w:sz w:val="24"/>
          <w:szCs w:val="24"/>
        </w:rPr>
        <w:t xml:space="preserve"> w celu nadzorowania i przestrzegania zasad ochrony, o których mowa w USTAWIE z dnia 29 sierpnia 1997r. o ochronie danych osobowych chyba, że administrator Danych sam wykonuje te czynności. Upoważnienie dla </w:t>
      </w:r>
      <w:r>
        <w:rPr>
          <w:rFonts w:cs="Times New Roman" w:ascii="Times New Roman" w:hAnsi="Times New Roman"/>
          <w:b/>
          <w:sz w:val="24"/>
          <w:szCs w:val="24"/>
        </w:rPr>
        <w:t>Administratora Bezpieczeństwa Informacji</w:t>
      </w:r>
      <w:r>
        <w:rPr>
          <w:rFonts w:cs="Times New Roman" w:ascii="Times New Roman" w:hAnsi="Times New Roman"/>
          <w:sz w:val="24"/>
          <w:szCs w:val="24"/>
        </w:rPr>
        <w:t xml:space="preserve"> oraz zakres obowiązków określa załącznik do „Polityki Bezpieczeństwa” nr 1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budynków, pomieszczeń lub części pomieszczeń, tworzących obszar,               w którym przetwarzane są dane osobowe określa załącznik do „</w:t>
      </w:r>
      <w:r>
        <w:rPr>
          <w:rFonts w:cs="Times New Roman" w:ascii="Times New Roman" w:hAnsi="Times New Roman"/>
          <w:b/>
          <w:sz w:val="24"/>
          <w:szCs w:val="24"/>
        </w:rPr>
        <w:t>Polityki Bezpieczeństwa” nr 2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5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zbiorów danych osobowych wraz ze wskazaniem programów zastosowanych do przetwarzania tych danych określa załącznik  do „</w:t>
      </w:r>
      <w:r>
        <w:rPr>
          <w:rFonts w:cs="Times New Roman" w:ascii="Times New Roman" w:hAnsi="Times New Roman"/>
          <w:b/>
          <w:sz w:val="24"/>
          <w:szCs w:val="24"/>
        </w:rPr>
        <w:t>Polityki Bezpieczeństwa” nr 3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6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 struktury zbiorów danych wskazujący zawartość poszczególnych pól informacyjnych i powiązania między nimi oraz sposób przepływu danych pomiędzy poszczególnymi systemami określa załącznik do „</w:t>
      </w:r>
      <w:r>
        <w:rPr>
          <w:rFonts w:cs="Times New Roman" w:ascii="Times New Roman" w:hAnsi="Times New Roman"/>
          <w:b/>
          <w:sz w:val="24"/>
          <w:szCs w:val="24"/>
        </w:rPr>
        <w:t>Polityki Bezpieczeństwa” nr 4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7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Administratora Bezpieczeństwa Informacji </w:t>
      </w:r>
      <w:r>
        <w:rPr>
          <w:rFonts w:cs="Times New Roman" w:ascii="Times New Roman" w:hAnsi="Times New Roman"/>
          <w:sz w:val="24"/>
          <w:szCs w:val="24"/>
        </w:rPr>
        <w:t>dba o to aby dane osobowe w formie papierowej były niedostępne dla osób nieupoważnionych. Dokumenty powinny znajdować się w pomieszczeniu zamykanym na klucz do którego dostęp mają tylko osoby posiadające aktualne upoważnienie do przetwarzania danych osobowych.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8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przetwarzania danych mogą być dopuszczone wyłącznie osoby posiadające upoważnienie nadane przez </w:t>
      </w:r>
      <w:r>
        <w:rPr>
          <w:rFonts w:cs="Times New Roman" w:ascii="Times New Roman" w:hAnsi="Times New Roman"/>
          <w:b/>
          <w:sz w:val="24"/>
          <w:szCs w:val="24"/>
        </w:rPr>
        <w:t xml:space="preserve">Administratora Danych. Administrator Bezpieczeństwa Informacji </w:t>
      </w:r>
      <w:r>
        <w:rPr>
          <w:rFonts w:cs="Times New Roman" w:ascii="Times New Roman" w:hAnsi="Times New Roman"/>
          <w:sz w:val="24"/>
          <w:szCs w:val="24"/>
        </w:rPr>
        <w:t xml:space="preserve">jest obowiązany zastosować środki techniczne i organizacyjne zapewniające ochronę przetwarzanych danych osobowych odpowiednią do zagrożeń oraz kategorii danych objętych ochroną, a w szczególności powinien zabezpieczyć dane przed ich udostępnieniem osobom nieupoważnionym, zabraniem przez osobę nieupoważnioną, przetwarzaniem z naruszeniem ustawy oraz zmianą, utratą, uszkodzeniem lub zniszczeniem. Administrator Bezpieczeństwa Informacji nadaje uprawnienia pracownikom którzy przetwarzają dane poprzez podpisanie oświadczenia które stanowi </w:t>
      </w:r>
      <w:r>
        <w:rPr>
          <w:rFonts w:cs="Times New Roman" w:ascii="Times New Roman" w:hAnsi="Times New Roman"/>
          <w:b/>
          <w:sz w:val="24"/>
          <w:szCs w:val="24"/>
        </w:rPr>
        <w:t>załącznik nr 5 do „Polityki Bezpieczeństwa”.</w:t>
      </w:r>
      <w:r>
        <w:rPr>
          <w:rFonts w:cs="Times New Roman" w:ascii="Times New Roman" w:hAnsi="Times New Roman"/>
          <w:sz w:val="24"/>
          <w:szCs w:val="24"/>
        </w:rPr>
        <w:t xml:space="preserve"> Administrator Bezpieczeństwa Informacji prowadzi wszelką dokumentację opisującą sposób przetwarzania danych   w podmiocie a w szczególności: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Ewidencja osób przetwarzających dane w podmiocie posiadających upoważnienie – </w:t>
      </w:r>
      <w:r>
        <w:rPr>
          <w:rFonts w:cs="Times New Roman" w:ascii="Times New Roman" w:hAnsi="Times New Roman"/>
          <w:b/>
          <w:sz w:val="24"/>
          <w:szCs w:val="24"/>
        </w:rPr>
        <w:t>załącznik nr 6 do „ Polityki Bezpieczeństwa</w:t>
      </w:r>
      <w:r>
        <w:rPr>
          <w:rFonts w:cs="Times New Roman" w:ascii="Times New Roman" w:hAnsi="Times New Roman"/>
          <w:sz w:val="24"/>
          <w:szCs w:val="24"/>
        </w:rPr>
        <w:t xml:space="preserve">”    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Zestawienie danych osobowych. Kiedy i przez kogo zostały do zbioru wprowadzone oraz komu są przekazywane – </w:t>
      </w:r>
      <w:r>
        <w:rPr>
          <w:rFonts w:cs="Times New Roman" w:ascii="Times New Roman" w:hAnsi="Times New Roman"/>
          <w:b/>
          <w:sz w:val="24"/>
          <w:szCs w:val="24"/>
        </w:rPr>
        <w:t>załącznik nr 7 do „ Polityki Bezpieczeństwa”.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Określenie środków technicznych i organizacyjnych niezbędnych dla zapewnienia  poufności, integralności i rozliczalności przetwarzanych danych – </w:t>
      </w:r>
      <w:r>
        <w:rPr>
          <w:rFonts w:cs="Times New Roman" w:ascii="Times New Roman" w:hAnsi="Times New Roman"/>
          <w:b/>
          <w:sz w:val="24"/>
          <w:szCs w:val="24"/>
        </w:rPr>
        <w:t>załącznik nr 8 do „ Polityki Bezpieczeństwa”.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9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wniosek osoby której dane dotyczą, Administrator Bezpieczeństwa Informacji jest obowiązany w terminie 30 dni, poinformować o przysługujących jej prawach oraz udzielić, odnośnie do jej danych osobowych, informacji.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10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Bezpieczeństwa Informacji może powierzyć innemu podmiotowi, w drodze umowy zawartej na piśmie, przetwarzanie danych osobowych w podmiocie. Podmiot ten może przetwarzać dane wyłącznie w zakresie i celu przewidzianym w umowie.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Sposób zabezpieczenia oraz przetwarzania danych w systemie informatycznym reguluje Instrukcja Zarządzania Systemem Informatycznym.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12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sprawach nieuregulowanych w niniejszej „ Polityce Bezpieczeństwa mają zastosowanie odpowiednie przepisy ustawy o ochronie danych osobowych z dnia 29 sierpnia  1997r. oraz ROZPORZĄDZENIA  MINISTRA SPRAW WEWNĘTRZNYCH I ADMINISTRACJI          z dnia 29 kwietnia 2004r. </w:t>
      </w:r>
      <w:r>
        <w:rPr>
          <w:rFonts w:cs="Times New Roman" w:ascii="Times New Roman" w:hAnsi="Times New Roman"/>
          <w:b/>
          <w:sz w:val="24"/>
          <w:szCs w:val="24"/>
        </w:rPr>
        <w:t>w sprawie dokumentacji przetwarzania danych osobowych, oraz warunków technicznych i organizacyjnych, jakim powinny odpowiadać urządzenia i systemy informatyczne służące do przetwarzania danych osobowych.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Deklaracja intencji, cele i zakres polityki bezpieczeństwa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Danych wyraża pełne zaangażowanie dla zapewnienia bezpieczeństwa przetwarzania danych osobowych oraz wsparcie dla przedsięwzięć technicznych           i organizacyjnych związanych z ochroną danych osobowych.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Polityka określa podstawowe zasady bezpieczeństwa i zarządzania  bezpieczeństwem systemów, w których dochodzi do przetwarzania danych osobowych.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Polityka dotyczy wszystkich danych osobowych przetwarzanych w podmiocie, niezależnie od formy ich przetwarzania (zbiory ewidencyjne, systemy informatyczne)oraz od tego czy dane są lub mogą być przetwarzane w zbiorach danych.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Polityka ma zastosowanie wobec wszystkich komórek organizacyjnych w tym oddziałów, samodzielnych stanowisk pracy i wszystkich procesów przebiegających w ramach przetwarzania danych osobowych.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Polityki jest przetwarzanie zgodnie z przepisami danych osobowych przetwarzanych w podmiocie oraz ich ochrona przed udostępnieniem osobom nieupoważnionym, zabraniem przez osobę nieupoważnioną, przetwarzaniem z naruszeniem przepisów określających zasady postępowania przy przetwarzaniu danych osobowych oraz przed uszkodzeniem, zniszczeniem lub nieupoważnioną zmianą.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Zez względu na nieustannie zmieniające się zagrożenia przetwarzania danych osobowych i zmiany prawa niniejsza polityka może być dokumentem dynamicznie zmieniającym się w czasie. Uaktualnienie procedur ochrony, oprogramowania i innych parametrów stosowanych przy przetwarzaniu danych osobowych znajdują na bieżąco odzwierciedlenie funkcjonalne w niniejszej Polityce.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 Polityki realizowane są poprzez zapewnienie danym osobowym następujących cech: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poufności – właściwości zapewniającej, że dane nie są udostępniane nieupoważnionym podmiotom;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integralności – właściwości zapewniającej, że dane osobowe nie zostały zmienione lub zniszczone w sposób nieautoryzowany;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rozliczalności – właściwości zapewniającej, że działania podmiotu operującego na danych osobowych mogą być przypisane w sposób jednoznaczny tylko temu podmiotowi;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ciągłości – zdolności do niezakłóconego ich przetwarzania, bez przerw uniemożliwiających ich udostępnianie osobom upoważnionym.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Dla skutecznej realizacji Polityki Administrator Danych zapewnia: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odpowiednie do zagrożeń i kategorii danych objętych ochroną, środki techniczne i rozwiązania organizacyjne;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szkolenia w zakresie przetwarzania danych osobowych i sposobów ich ochrony;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kontrolę i nadzór nad przetwarzaniem danych osobowych;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monitorowanie zastosowanych środków ochrony;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ciągle śledzenie zmieniających się zagrożeń wewnętrznych i zewnętrznych, także uwzględnianie zmieniającego się prawa;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kontrole i nadzór nad przetwarzaniem danych osobowych przez podmioty trzecie którym dane zostały udostępnione lub powierzone.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Monitorowanie przez Administratora Danych zastosowanych środków ochrony obejmuje m.in. działania użytkowników, naruszanie zasad dostępu do danych, zapewnienie integralności plików oraz ochronę przed atakami zewnętrznymi oraz wewnętrznymi.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Administrator Danych lub osoba przez niego upoważniona wdraża wszystkie dokumenty składające się na Politykę Bezpieczeństwa i zapewnia zgodność niniejszej Polityki z przepisami określającymi zasady przetwarzania danych osobowych: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29 sierpnia 1997r. o ochronie danych osobowych (Dz. U. z 2002r. Nr 101, poz. 926 z późn. zm.);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 1024);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Innymi przepisami mającymi zastosowania przy przetwarzaniu danych osobowych.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Administratora Danych Osobowych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Administratora Bezpieczeństwa Informacji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107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a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80dd8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LibreOffice/4.4.5.2$Windows_x86 LibreOffice_project/a22f674fd25a3b6f45bdebf25400ed2adff0ff99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2015-09-29T11:38:00Z</dcterms:created>
  <dc:creator>Twoja nazwa użytkownika</dc:creator>
  <dc:language>pl-PL</dc:language>
  <dcterms:modified xsi:type="dcterms:W3CDTF">2015-11-25T08:31:09Z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